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18" w:rsidRDefault="00802F18" w:rsidP="005E5F2E"/>
    <w:p w:rsidR="0042374D" w:rsidRDefault="0042374D" w:rsidP="005E5F2E">
      <w:r>
        <w:t>Dana:</w:t>
      </w:r>
      <w:r w:rsidR="009C3B3B">
        <w:t>06.08.2024.godine</w:t>
      </w:r>
    </w:p>
    <w:p w:rsidR="0042374D" w:rsidRDefault="0042374D" w:rsidP="005E5F2E">
      <w:r>
        <w:t>Broj:</w:t>
      </w:r>
      <w:r w:rsidR="009C3B3B">
        <w:t>857/2024-7</w:t>
      </w:r>
    </w:p>
    <w:p w:rsidR="0042374D" w:rsidRDefault="0042374D" w:rsidP="005E5F2E"/>
    <w:tbl>
      <w:tblPr>
        <w:tblpPr w:leftFromText="180" w:rightFromText="180" w:vertAnchor="text" w:horzAnchor="margin" w:tblpXSpec="right" w:tblpY="752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/>
      </w:tblPr>
      <w:tblGrid>
        <w:gridCol w:w="9378"/>
      </w:tblGrid>
      <w:tr w:rsidR="0042374D" w:rsidRPr="00CB192F" w:rsidTr="00BF3A4E">
        <w:tc>
          <w:tcPr>
            <w:tcW w:w="9378" w:type="dxa"/>
            <w:shd w:val="clear" w:color="auto" w:fill="D3DFEE"/>
          </w:tcPr>
          <w:p w:rsidR="0042374D" w:rsidRDefault="0042374D" w:rsidP="00BF3A4E">
            <w:pPr>
              <w:jc w:val="both"/>
              <w:rPr>
                <w:b/>
              </w:rPr>
            </w:pPr>
            <w:r w:rsidRPr="00CB192F">
              <w:rPr>
                <w:b/>
              </w:rPr>
              <w:t>Ime i adresa naručioca:</w:t>
            </w:r>
            <w:r>
              <w:rPr>
                <w:b/>
              </w:rPr>
              <w:t xml:space="preserve">  Dom zdravlja „Dr </w:t>
            </w:r>
            <w:r>
              <w:rPr>
                <w:b/>
                <w:lang w:val="sr-Latn-BA"/>
              </w:rPr>
              <w:t>Đorđe Lazić“</w:t>
            </w:r>
            <w:r>
              <w:rPr>
                <w:b/>
              </w:rPr>
              <w:t xml:space="preserve"> Sombor</w:t>
            </w:r>
            <w:r w:rsidRPr="00574AAD">
              <w:rPr>
                <w:b/>
              </w:rPr>
              <w:t xml:space="preserve">, </w:t>
            </w:r>
          </w:p>
          <w:p w:rsidR="0042374D" w:rsidRDefault="0042374D" w:rsidP="00BF3A4E">
            <w:pPr>
              <w:jc w:val="both"/>
            </w:pPr>
            <w:r>
              <w:rPr>
                <w:b/>
              </w:rPr>
              <w:t xml:space="preserve">                                          Mirna br. 3, 25000 Sombor</w:t>
            </w:r>
          </w:p>
          <w:p w:rsidR="0042374D" w:rsidRPr="00962FE7" w:rsidRDefault="0042374D" w:rsidP="00BF3A4E">
            <w:pPr>
              <w:jc w:val="both"/>
              <w:rPr>
                <w:b/>
              </w:rPr>
            </w:pPr>
            <w:r w:rsidRPr="00CB192F">
              <w:rPr>
                <w:b/>
              </w:rPr>
              <w:t xml:space="preserve">Naziv tendera: </w:t>
            </w:r>
            <w:r>
              <w:t xml:space="preserve">              </w:t>
            </w:r>
            <w:r w:rsidRPr="00962FE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962FE7">
              <w:rPr>
                <w:b/>
              </w:rPr>
              <w:t xml:space="preserve">Usluge eksperta za pripremu i sprovođenje nabavki za projekat </w:t>
            </w:r>
          </w:p>
          <w:p w:rsidR="0042374D" w:rsidRPr="00CB192F" w:rsidRDefault="0042374D" w:rsidP="00BF3A4E">
            <w:pPr>
              <w:jc w:val="both"/>
            </w:pPr>
            <w:r w:rsidRPr="00962FE7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</w:t>
            </w:r>
            <w:r w:rsidRPr="00962FE7">
              <w:rPr>
                <w:b/>
              </w:rPr>
              <w:t>pod akronimom Skill-Lab</w:t>
            </w:r>
          </w:p>
          <w:p w:rsidR="0042374D" w:rsidRPr="00CB192F" w:rsidRDefault="0042374D" w:rsidP="00BF3A4E">
            <w:pPr>
              <w:jc w:val="both"/>
            </w:pPr>
            <w:r w:rsidRPr="00CB192F">
              <w:rPr>
                <w:b/>
              </w:rPr>
              <w:t xml:space="preserve">Referentni broj:  </w:t>
            </w:r>
            <w:r>
              <w:t xml:space="preserve">           </w:t>
            </w:r>
            <w:r w:rsidRPr="00A90FB9">
              <w:rPr>
                <w:b/>
              </w:rPr>
              <w:t xml:space="preserve"> HUSRB/23R/21/045-1/procurement expert</w:t>
            </w:r>
          </w:p>
          <w:p w:rsidR="0042374D" w:rsidRPr="00CB192F" w:rsidRDefault="0042374D" w:rsidP="00BF3A4E">
            <w:pPr>
              <w:spacing w:line="276" w:lineRule="auto"/>
              <w:jc w:val="both"/>
              <w:rPr>
                <w:rFonts w:eastAsia="Calibri"/>
              </w:rPr>
            </w:pPr>
            <w:r w:rsidRPr="00CB192F">
              <w:rPr>
                <w:b/>
              </w:rPr>
              <w:t xml:space="preserve">Datum objavljivanja: </w:t>
            </w:r>
            <w:r>
              <w:rPr>
                <w:b/>
              </w:rPr>
              <w:t xml:space="preserve">    </w:t>
            </w:r>
            <w:r w:rsidRPr="00265ADC">
              <w:rPr>
                <w:b/>
              </w:rPr>
              <w:t>05/08/2024</w:t>
            </w:r>
          </w:p>
        </w:tc>
      </w:tr>
    </w:tbl>
    <w:p w:rsidR="0042374D" w:rsidRDefault="0042374D" w:rsidP="0042374D">
      <w:pPr>
        <w:spacing w:before="300"/>
        <w:rPr>
          <w:rStyle w:val="Strong"/>
          <w:sz w:val="28"/>
          <w:szCs w:val="28"/>
        </w:rPr>
      </w:pPr>
    </w:p>
    <w:p w:rsidR="0042374D" w:rsidRPr="00F45CCF" w:rsidRDefault="0042374D" w:rsidP="0042374D">
      <w:pPr>
        <w:spacing w:before="300"/>
        <w:jc w:val="center"/>
        <w:rPr>
          <w:b/>
          <w:sz w:val="28"/>
          <w:szCs w:val="28"/>
        </w:rPr>
      </w:pPr>
      <w:r w:rsidRPr="00CB192F">
        <w:rPr>
          <w:rStyle w:val="Strong"/>
          <w:sz w:val="28"/>
          <w:szCs w:val="28"/>
        </w:rPr>
        <w:t>OBAVEŠTENJE O DODELI UGOVORA</w:t>
      </w:r>
    </w:p>
    <w:p w:rsidR="0042374D" w:rsidRPr="00CB192F" w:rsidRDefault="0042374D" w:rsidP="0042374D">
      <w:pPr>
        <w:spacing w:before="120" w:after="120"/>
        <w:ind w:left="851" w:hanging="425"/>
        <w:outlineLvl w:val="0"/>
      </w:pPr>
      <w:r w:rsidRPr="00CB192F">
        <w:rPr>
          <w:rStyle w:val="Strong"/>
        </w:rPr>
        <w:t xml:space="preserve">1. </w:t>
      </w:r>
      <w:r w:rsidRPr="00CB192F">
        <w:rPr>
          <w:rStyle w:val="Strong"/>
        </w:rPr>
        <w:tab/>
      </w:r>
      <w:r>
        <w:rPr>
          <w:rStyle w:val="Strong"/>
        </w:rPr>
        <w:t>Broj i v</w:t>
      </w:r>
      <w:r w:rsidRPr="00CB192F">
        <w:rPr>
          <w:rStyle w:val="Strong"/>
        </w:rPr>
        <w:t>rednost Ugovora</w:t>
      </w:r>
      <w:r>
        <w:rPr>
          <w:rStyle w:val="Strong"/>
        </w:rPr>
        <w:t xml:space="preserve">  </w:t>
      </w:r>
    </w:p>
    <w:p w:rsidR="0042374D" w:rsidRPr="00CB192F" w:rsidRDefault="0042374D" w:rsidP="0042374D">
      <w:pPr>
        <w:pStyle w:val="Blockquote"/>
        <w:spacing w:before="120" w:after="120"/>
        <w:ind w:left="426"/>
        <w:rPr>
          <w:sz w:val="22"/>
          <w:szCs w:val="22"/>
        </w:rPr>
      </w:pPr>
      <w:r>
        <w:t xml:space="preserve">Br. ugovora: </w:t>
      </w:r>
      <w:r w:rsidRPr="00265ADC">
        <w:t>HUSRB/23R/21/045-1/procurement expert</w:t>
      </w:r>
      <w:r>
        <w:t>,</w:t>
      </w:r>
      <w:r w:rsidRPr="00CB192F">
        <w:rPr>
          <w:sz w:val="22"/>
          <w:szCs w:val="22"/>
        </w:rPr>
        <w:t xml:space="preserve"> </w:t>
      </w:r>
      <w:r>
        <w:rPr>
          <w:sz w:val="22"/>
          <w:szCs w:val="22"/>
        </w:rPr>
        <w:t>ugov. vrednost: 690.000,00 RSD</w:t>
      </w:r>
    </w:p>
    <w:p w:rsidR="0042374D" w:rsidRPr="00CB192F" w:rsidRDefault="0042374D" w:rsidP="0042374D">
      <w:pPr>
        <w:spacing w:before="120" w:after="120"/>
        <w:ind w:left="851" w:hanging="425"/>
        <w:outlineLvl w:val="0"/>
      </w:pPr>
      <w:r w:rsidRPr="00CB192F">
        <w:rPr>
          <w:rStyle w:val="Strong"/>
        </w:rPr>
        <w:t xml:space="preserve">2. </w:t>
      </w:r>
      <w:r w:rsidRPr="00CB192F">
        <w:rPr>
          <w:rStyle w:val="Strong"/>
        </w:rPr>
        <w:tab/>
        <w:t>Datum dodele Ugovora</w:t>
      </w:r>
    </w:p>
    <w:p w:rsidR="0042374D" w:rsidRPr="00CB192F" w:rsidRDefault="0042374D" w:rsidP="0042374D">
      <w:pPr>
        <w:pStyle w:val="Blockquote"/>
        <w:tabs>
          <w:tab w:val="left" w:pos="3547"/>
        </w:tabs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05.08.2024.</w:t>
      </w:r>
      <w:r>
        <w:rPr>
          <w:sz w:val="22"/>
          <w:szCs w:val="22"/>
        </w:rPr>
        <w:tab/>
      </w:r>
    </w:p>
    <w:p w:rsidR="0042374D" w:rsidRPr="00CB192F" w:rsidRDefault="0042374D" w:rsidP="0042374D">
      <w:pPr>
        <w:spacing w:before="120" w:after="120"/>
        <w:ind w:left="851" w:hanging="425"/>
        <w:outlineLvl w:val="0"/>
      </w:pPr>
      <w:r w:rsidRPr="00CB192F">
        <w:rPr>
          <w:rStyle w:val="Strong"/>
        </w:rPr>
        <w:t xml:space="preserve">3. </w:t>
      </w:r>
      <w:r w:rsidRPr="00CB192F">
        <w:rPr>
          <w:rStyle w:val="Strong"/>
        </w:rPr>
        <w:tab/>
        <w:t>Broj primljenih ponuda</w:t>
      </w:r>
    </w:p>
    <w:p w:rsidR="0042374D" w:rsidRPr="00CB192F" w:rsidRDefault="0042374D" w:rsidP="0042374D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1</w:t>
      </w:r>
    </w:p>
    <w:p w:rsidR="0042374D" w:rsidRPr="00CB192F" w:rsidRDefault="0042374D" w:rsidP="0042374D">
      <w:pPr>
        <w:spacing w:before="120" w:after="120"/>
        <w:ind w:left="851" w:hanging="425"/>
        <w:outlineLvl w:val="0"/>
      </w:pPr>
      <w:r>
        <w:rPr>
          <w:rStyle w:val="Strong"/>
        </w:rPr>
        <w:t>4</w:t>
      </w:r>
      <w:r w:rsidRPr="00CB192F">
        <w:rPr>
          <w:rStyle w:val="Strong"/>
        </w:rPr>
        <w:t xml:space="preserve">. </w:t>
      </w:r>
      <w:r w:rsidRPr="00CB192F">
        <w:rPr>
          <w:rStyle w:val="Strong"/>
        </w:rPr>
        <w:tab/>
      </w:r>
      <w:r>
        <w:rPr>
          <w:rStyle w:val="Strong"/>
        </w:rPr>
        <w:t>Ime i</w:t>
      </w:r>
      <w:r w:rsidRPr="00CB192F">
        <w:rPr>
          <w:rStyle w:val="Strong"/>
        </w:rPr>
        <w:t xml:space="preserve"> adresa</w:t>
      </w:r>
      <w:r>
        <w:rPr>
          <w:rStyle w:val="Strong"/>
        </w:rPr>
        <w:t xml:space="preserve"> i nacionalnost</w:t>
      </w:r>
      <w:r w:rsidRPr="00CB192F">
        <w:rPr>
          <w:rStyle w:val="Strong"/>
        </w:rPr>
        <w:t xml:space="preserve"> uspešnog ponuđača </w:t>
      </w:r>
    </w:p>
    <w:p w:rsidR="0042374D" w:rsidRDefault="0042374D" w:rsidP="0042374D">
      <w:pPr>
        <w:pStyle w:val="Blockquote"/>
        <w:spacing w:before="120" w:after="120"/>
        <w:ind w:left="426"/>
        <w:rPr>
          <w:sz w:val="22"/>
          <w:szCs w:val="22"/>
        </w:rPr>
      </w:pPr>
      <w:r w:rsidRPr="00A92603">
        <w:rPr>
          <w:sz w:val="22"/>
          <w:szCs w:val="22"/>
        </w:rPr>
        <w:t>RESOLVO</w:t>
      </w:r>
      <w:r>
        <w:rPr>
          <w:sz w:val="22"/>
          <w:szCs w:val="22"/>
        </w:rPr>
        <w:t xml:space="preserve">, </w:t>
      </w:r>
      <w:r w:rsidRPr="00A92603">
        <w:rPr>
          <w:sz w:val="22"/>
          <w:szCs w:val="22"/>
        </w:rPr>
        <w:t>Bulevar cara Lazara 13/III/55</w:t>
      </w:r>
      <w:r>
        <w:rPr>
          <w:sz w:val="22"/>
          <w:szCs w:val="22"/>
        </w:rPr>
        <w:t xml:space="preserve">, </w:t>
      </w:r>
      <w:r w:rsidRPr="00A92603">
        <w:rPr>
          <w:sz w:val="22"/>
          <w:szCs w:val="22"/>
        </w:rPr>
        <w:t>21000 Novi Sad</w:t>
      </w:r>
    </w:p>
    <w:p w:rsidR="0042374D" w:rsidRDefault="0042374D" w:rsidP="0042374D">
      <w:pPr>
        <w:pStyle w:val="Blockquote"/>
        <w:tabs>
          <w:tab w:val="left" w:pos="5415"/>
        </w:tabs>
        <w:spacing w:before="120" w:after="120"/>
        <w:ind w:left="851" w:hanging="425"/>
        <w:rPr>
          <w:b/>
          <w:szCs w:val="24"/>
        </w:rPr>
      </w:pPr>
      <w:r w:rsidRPr="00236040">
        <w:rPr>
          <w:b/>
          <w:szCs w:val="24"/>
        </w:rPr>
        <w:t>5.    Vreme trajanja Ugovora</w:t>
      </w:r>
    </w:p>
    <w:p w:rsidR="0042374D" w:rsidRPr="00A92603" w:rsidRDefault="0042374D" w:rsidP="0042374D">
      <w:pPr>
        <w:pStyle w:val="Blockquote"/>
        <w:tabs>
          <w:tab w:val="left" w:pos="5415"/>
        </w:tabs>
        <w:spacing w:before="120" w:after="120"/>
        <w:ind w:left="851" w:hanging="425"/>
        <w:rPr>
          <w:szCs w:val="24"/>
        </w:rPr>
      </w:pPr>
      <w:r>
        <w:rPr>
          <w:szCs w:val="24"/>
        </w:rPr>
        <w:t>12</w:t>
      </w:r>
      <w:r w:rsidRPr="00A92603">
        <w:rPr>
          <w:szCs w:val="24"/>
        </w:rPr>
        <w:t xml:space="preserve"> meseci od datuma potpisivanja</w:t>
      </w:r>
    </w:p>
    <w:p w:rsidR="0042374D" w:rsidRPr="00E6153E" w:rsidRDefault="0042374D" w:rsidP="0042374D">
      <w:pPr>
        <w:spacing w:before="120" w:after="120"/>
        <w:ind w:left="851" w:hanging="425"/>
        <w:outlineLvl w:val="0"/>
        <w:rPr>
          <w:rStyle w:val="Emphasis"/>
          <w:i w:val="0"/>
          <w:color w:val="FF0000"/>
        </w:rPr>
      </w:pPr>
      <w:r w:rsidRPr="00236040">
        <w:rPr>
          <w:rStyle w:val="Emphasis"/>
          <w:b/>
          <w:i w:val="0"/>
          <w:color w:val="000000"/>
          <w:lang w:val="en-GB"/>
        </w:rPr>
        <w:t>6</w:t>
      </w:r>
      <w:r w:rsidRPr="00E6153E">
        <w:rPr>
          <w:rStyle w:val="Emphasis"/>
          <w:b/>
          <w:i w:val="0"/>
          <w:color w:val="000000"/>
        </w:rPr>
        <w:t>.    Pravni osnov</w:t>
      </w:r>
      <w:r w:rsidRPr="00E6153E">
        <w:rPr>
          <w:rStyle w:val="Emphasis"/>
          <w:i w:val="0"/>
          <w:color w:val="FF0000"/>
        </w:rPr>
        <w:t xml:space="preserve">  </w:t>
      </w:r>
    </w:p>
    <w:p w:rsidR="0042374D" w:rsidRPr="00DB1B16" w:rsidRDefault="0042374D" w:rsidP="0042374D">
      <w:pPr>
        <w:pStyle w:val="Blockquote"/>
        <w:jc w:val="both"/>
        <w:rPr>
          <w:rStyle w:val="Emphasis"/>
          <w:i w:val="0"/>
          <w:sz w:val="22"/>
          <w:szCs w:val="22"/>
          <w:lang w:val="en-GB"/>
        </w:rPr>
      </w:pPr>
      <w:r w:rsidRPr="00DB1B16">
        <w:rPr>
          <w:rStyle w:val="Emphasis"/>
          <w:i w:val="0"/>
          <w:sz w:val="22"/>
          <w:szCs w:val="22"/>
          <w:lang w:val="en-GB"/>
        </w:rPr>
        <w:t>Finansijska uredba 2018 Uredba (EU, Euratom) 2018/1046 Evropskog parlamenta i Saveta od 18. jula 2018. o finansijskim pravilima koja se primenjuju na opšti budžet Unije, o izmenama i dopunama Uredbe (EU) br. 1296/2013, (EU ) br. 1301/2013, (EU) br. 1303/2013, (EU) br. 1304/2013, (EU) br. 1309/2013, (EU) br. 1316/2013, (EU) br. 223/2014, (EU) br. 283/2014, i Odluke br. 541/2014/EU i stavljanju van snage Uredbe (EU, Euratom) br. 966/2012;</w:t>
      </w:r>
    </w:p>
    <w:p w:rsidR="0042374D" w:rsidRPr="00DB1B16" w:rsidRDefault="0042374D" w:rsidP="0042374D">
      <w:pPr>
        <w:pStyle w:val="Blockquote"/>
        <w:jc w:val="both"/>
        <w:rPr>
          <w:rStyle w:val="Emphasis"/>
          <w:b/>
          <w:i w:val="0"/>
          <w:sz w:val="22"/>
          <w:szCs w:val="22"/>
          <w:lang w:val="en-GB"/>
        </w:rPr>
      </w:pPr>
      <w:r w:rsidRPr="00DB1B16">
        <w:rPr>
          <w:rStyle w:val="Emphasis"/>
          <w:b/>
          <w:i w:val="0"/>
          <w:sz w:val="22"/>
          <w:szCs w:val="22"/>
          <w:lang w:val="en-GB"/>
        </w:rPr>
        <w:t>(Članovi 178 i 179 Finansijske uredbe i tačke 36 do 41 Poglavlja 3 Aneksa I)</w:t>
      </w:r>
    </w:p>
    <w:p w:rsidR="0042374D" w:rsidRPr="00DB1B16" w:rsidRDefault="0042374D" w:rsidP="0042374D">
      <w:pPr>
        <w:pStyle w:val="Blockquote"/>
        <w:jc w:val="both"/>
        <w:rPr>
          <w:rStyle w:val="Emphasis"/>
          <w:i w:val="0"/>
          <w:sz w:val="22"/>
          <w:szCs w:val="22"/>
          <w:lang w:val="en-GB"/>
        </w:rPr>
      </w:pPr>
      <w:r w:rsidRPr="00DB1B16">
        <w:rPr>
          <w:rStyle w:val="Emphasis"/>
          <w:i w:val="0"/>
          <w:sz w:val="22"/>
          <w:szCs w:val="22"/>
          <w:lang w:val="en-GB"/>
        </w:rPr>
        <w:t>• UREDBA (EU) 2021/1529 EVROPSKOG PARLAMENTA I SAVETA od 15. septembra 2021. o uspostavljanju Instrumenta za pretpristupnu pomoć (IPA III)</w:t>
      </w:r>
    </w:p>
    <w:p w:rsidR="0042374D" w:rsidRPr="00DB1B16" w:rsidRDefault="0042374D" w:rsidP="0042374D">
      <w:pPr>
        <w:pStyle w:val="Blockquote"/>
        <w:jc w:val="both"/>
        <w:rPr>
          <w:rStyle w:val="Emphasis"/>
          <w:i w:val="0"/>
          <w:sz w:val="22"/>
          <w:szCs w:val="22"/>
          <w:lang w:val="en-GB"/>
        </w:rPr>
      </w:pPr>
      <w:r w:rsidRPr="00DB1B16">
        <w:rPr>
          <w:rStyle w:val="Emphasis"/>
          <w:i w:val="0"/>
          <w:sz w:val="22"/>
          <w:szCs w:val="22"/>
          <w:lang w:val="en-GB"/>
        </w:rPr>
        <w:t>• UREDBA (EU) 2021/1060 EVROPSKOG PARLAMENTA I SAVETA od 24. juna 2021. godine o utvrđivanju zajedničkih odredbi o Evropskom fondu za regionalni razvoj, Evropskom socijalnom fondu Plus, Kohezionom fondu, Fondu za pravednu tranziciju i Evropskom pomorstvu, Fond za ribarstvo i akvakulturu i finansijska pravila za njih i za Fond za azil, migracije i integraciju, Fond za unutrašnju bezbednost i Instrument za finansijsku podršku za upravljanje granicom i viznu politiku</w:t>
      </w:r>
    </w:p>
    <w:p w:rsidR="0042374D" w:rsidRPr="00DB1B16" w:rsidRDefault="0042374D" w:rsidP="0042374D">
      <w:pPr>
        <w:pStyle w:val="Blockquote"/>
        <w:jc w:val="both"/>
        <w:rPr>
          <w:rStyle w:val="Emphasis"/>
          <w:i w:val="0"/>
          <w:sz w:val="22"/>
          <w:szCs w:val="22"/>
          <w:lang w:val="en-GB"/>
        </w:rPr>
      </w:pPr>
      <w:r w:rsidRPr="00DB1B16">
        <w:rPr>
          <w:rStyle w:val="Emphasis"/>
          <w:i w:val="0"/>
          <w:sz w:val="22"/>
          <w:szCs w:val="22"/>
          <w:lang w:val="en-GB"/>
        </w:rPr>
        <w:lastRenderedPageBreak/>
        <w:t>• UREDBA (EU) 2021/1059 EVROPSKOG PARLAMENTA I SAVETA od 24. juna 2021. o posebnim odredbama za cilj evropske teritorijalne saradnje (Interreg) koji podržava Evropski fond za regionalni razvoj i instrumenti spoljnog finansiranja</w:t>
      </w:r>
    </w:p>
    <w:p w:rsidR="0042374D" w:rsidRPr="00DB1B16" w:rsidRDefault="0042374D" w:rsidP="0042374D">
      <w:pPr>
        <w:pStyle w:val="Blockquote"/>
        <w:jc w:val="both"/>
        <w:rPr>
          <w:rStyle w:val="Emphasis"/>
          <w:i w:val="0"/>
          <w:sz w:val="22"/>
          <w:szCs w:val="22"/>
          <w:lang w:val="en-GB"/>
        </w:rPr>
      </w:pPr>
      <w:r w:rsidRPr="00DB1B16">
        <w:rPr>
          <w:rStyle w:val="Emphasis"/>
          <w:i w:val="0"/>
          <w:sz w:val="22"/>
          <w:szCs w:val="22"/>
          <w:lang w:val="en-GB"/>
        </w:rPr>
        <w:t>• Praktični vodič o procedurama ugovora za spoljnu akciju Evropske unije (PRAG)</w:t>
      </w:r>
    </w:p>
    <w:p w:rsidR="0042374D" w:rsidRPr="00DB1B16" w:rsidRDefault="0042374D" w:rsidP="0042374D">
      <w:pPr>
        <w:pStyle w:val="Blockquote"/>
        <w:ind w:left="720"/>
        <w:jc w:val="both"/>
        <w:rPr>
          <w:rStyle w:val="Emphasis"/>
          <w:b/>
          <w:i w:val="0"/>
          <w:sz w:val="22"/>
          <w:szCs w:val="22"/>
          <w:lang w:val="en-GB"/>
        </w:rPr>
      </w:pPr>
      <w:r w:rsidRPr="00DB1B16">
        <w:rPr>
          <w:rStyle w:val="Emphasis"/>
          <w:i w:val="0"/>
          <w:sz w:val="22"/>
          <w:szCs w:val="22"/>
          <w:lang w:val="en-GB"/>
        </w:rPr>
        <w:t xml:space="preserve">PRAG verzija: </w:t>
      </w:r>
      <w:r w:rsidRPr="00DB1B16">
        <w:rPr>
          <w:rStyle w:val="Emphasis"/>
          <w:b/>
          <w:i w:val="0"/>
          <w:sz w:val="22"/>
          <w:szCs w:val="22"/>
          <w:lang w:val="en-GB"/>
        </w:rPr>
        <w:t>najnovija verzija primenljiva kada je objavljen poziv za podnošenje predloga projekata/Vodi</w:t>
      </w:r>
      <w:r w:rsidRPr="00DB1B16">
        <w:rPr>
          <w:rStyle w:val="Emphasis"/>
          <w:b/>
          <w:i w:val="0"/>
          <w:sz w:val="22"/>
          <w:szCs w:val="22"/>
        </w:rPr>
        <w:t>ča</w:t>
      </w:r>
      <w:r w:rsidRPr="00DB1B16">
        <w:rPr>
          <w:rStyle w:val="Emphasis"/>
          <w:b/>
          <w:i w:val="0"/>
          <w:sz w:val="22"/>
          <w:szCs w:val="22"/>
          <w:lang w:val="en-GB"/>
        </w:rPr>
        <w:t xml:space="preserve"> za aplikante</w:t>
      </w:r>
    </w:p>
    <w:p w:rsidR="0042374D" w:rsidRPr="0042374D" w:rsidRDefault="0042374D" w:rsidP="005E5F2E"/>
    <w:sectPr w:rsidR="0042374D" w:rsidRPr="0042374D" w:rsidSect="0020032C">
      <w:headerReference w:type="default" r:id="rId8"/>
      <w:footerReference w:type="default" r:id="rId9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1C0" w:rsidRDefault="002C11C0" w:rsidP="0020032C">
      <w:r>
        <w:separator/>
      </w:r>
    </w:p>
  </w:endnote>
  <w:endnote w:type="continuationSeparator" w:id="0">
    <w:p w:rsidR="002C11C0" w:rsidRDefault="002C11C0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94" w:rsidRDefault="00535494">
    <w:pPr>
      <w:pStyle w:val="Footer"/>
      <w:jc w:val="center"/>
    </w:pPr>
  </w:p>
  <w:p w:rsidR="00535494" w:rsidRDefault="005354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1C0" w:rsidRDefault="002C11C0" w:rsidP="0020032C">
      <w:r>
        <w:separator/>
      </w:r>
    </w:p>
  </w:footnote>
  <w:footnote w:type="continuationSeparator" w:id="0">
    <w:p w:rsidR="002C11C0" w:rsidRDefault="002C11C0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94" w:rsidRPr="0020032C" w:rsidRDefault="00535494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/>
        <w:iCs/>
      </w:rPr>
    </w:lvl>
  </w:abstractNum>
  <w:abstractNum w:abstractNumId="6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FA6FD9"/>
    <w:multiLevelType w:val="hybridMultilevel"/>
    <w:tmpl w:val="7B8E9C3A"/>
    <w:lvl w:ilvl="0" w:tplc="5066C8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C0C7D"/>
    <w:multiLevelType w:val="hybridMultilevel"/>
    <w:tmpl w:val="9836B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391A27"/>
    <w:multiLevelType w:val="hybridMultilevel"/>
    <w:tmpl w:val="E62A8DA6"/>
    <w:lvl w:ilvl="0" w:tplc="DA7076D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8A7ED5"/>
    <w:multiLevelType w:val="hybridMultilevel"/>
    <w:tmpl w:val="F7645164"/>
    <w:lvl w:ilvl="0" w:tplc="9AE61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94A1C"/>
    <w:multiLevelType w:val="hybridMultilevel"/>
    <w:tmpl w:val="04244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DB4B0A"/>
    <w:multiLevelType w:val="hybridMultilevel"/>
    <w:tmpl w:val="4F14453C"/>
    <w:lvl w:ilvl="0" w:tplc="B406F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5AD436FA"/>
    <w:multiLevelType w:val="hybridMultilevel"/>
    <w:tmpl w:val="C95209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65473C"/>
    <w:multiLevelType w:val="hybridMultilevel"/>
    <w:tmpl w:val="ABA0846C"/>
    <w:lvl w:ilvl="0" w:tplc="B338F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1E2432"/>
    <w:multiLevelType w:val="hybridMultilevel"/>
    <w:tmpl w:val="CD3C3702"/>
    <w:lvl w:ilvl="0" w:tplc="2F7E82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5223D"/>
    <w:multiLevelType w:val="hybridMultilevel"/>
    <w:tmpl w:val="657CADD4"/>
    <w:lvl w:ilvl="0" w:tplc="081A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0"/>
  </w:num>
  <w:num w:numId="5">
    <w:abstractNumId w:val="21"/>
  </w:num>
  <w:num w:numId="6">
    <w:abstractNumId w:val="15"/>
  </w:num>
  <w:num w:numId="7">
    <w:abstractNumId w:val="22"/>
  </w:num>
  <w:num w:numId="8">
    <w:abstractNumId w:val="25"/>
  </w:num>
  <w:num w:numId="9">
    <w:abstractNumId w:val="10"/>
  </w:num>
  <w:num w:numId="10">
    <w:abstractNumId w:val="23"/>
  </w:num>
  <w:num w:numId="11">
    <w:abstractNumId w:val="7"/>
  </w:num>
  <w:num w:numId="12">
    <w:abstractNumId w:val="8"/>
  </w:num>
  <w:num w:numId="13">
    <w:abstractNumId w:val="24"/>
  </w:num>
  <w:num w:numId="14">
    <w:abstractNumId w:val="17"/>
  </w:num>
  <w:num w:numId="15">
    <w:abstractNumId w:val="14"/>
  </w:num>
  <w:num w:numId="16">
    <w:abstractNumId w:val="12"/>
  </w:num>
  <w:num w:numId="17">
    <w:abstractNumId w:val="26"/>
  </w:num>
  <w:num w:numId="18">
    <w:abstractNumId w:val="13"/>
  </w:num>
  <w:num w:numId="19">
    <w:abstractNumId w:val="27"/>
  </w:num>
  <w:num w:numId="20">
    <w:abstractNumId w:val="4"/>
  </w:num>
  <w:num w:numId="21">
    <w:abstractNumId w:val="16"/>
  </w:num>
  <w:num w:numId="22">
    <w:abstractNumId w:val="6"/>
  </w:num>
  <w:num w:numId="23">
    <w:abstractNumId w:val="9"/>
  </w:num>
  <w:num w:numId="24">
    <w:abstractNumId w:val="18"/>
  </w:num>
  <w:num w:numId="25">
    <w:abstractNumId w:val="2"/>
  </w:num>
  <w:num w:numId="26">
    <w:abstractNumId w:val="3"/>
  </w:num>
  <w:num w:numId="27">
    <w:abstractNumId w:val="19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0614B"/>
    <w:rsid w:val="00007991"/>
    <w:rsid w:val="00042B23"/>
    <w:rsid w:val="000728A0"/>
    <w:rsid w:val="000C2480"/>
    <w:rsid w:val="000C483C"/>
    <w:rsid w:val="000D07BC"/>
    <w:rsid w:val="001056AE"/>
    <w:rsid w:val="001A7A3C"/>
    <w:rsid w:val="001C7210"/>
    <w:rsid w:val="001D197C"/>
    <w:rsid w:val="001E3CBC"/>
    <w:rsid w:val="001E7598"/>
    <w:rsid w:val="001F51AA"/>
    <w:rsid w:val="0020032C"/>
    <w:rsid w:val="0020689F"/>
    <w:rsid w:val="00210AD1"/>
    <w:rsid w:val="00256159"/>
    <w:rsid w:val="00286BF8"/>
    <w:rsid w:val="002A7F11"/>
    <w:rsid w:val="002C11C0"/>
    <w:rsid w:val="003D5E93"/>
    <w:rsid w:val="003E5B23"/>
    <w:rsid w:val="0042374D"/>
    <w:rsid w:val="004455D2"/>
    <w:rsid w:val="0045689E"/>
    <w:rsid w:val="00483C22"/>
    <w:rsid w:val="0053255F"/>
    <w:rsid w:val="00535494"/>
    <w:rsid w:val="00536B5D"/>
    <w:rsid w:val="0055508E"/>
    <w:rsid w:val="0057476F"/>
    <w:rsid w:val="005A4C10"/>
    <w:rsid w:val="005A5E42"/>
    <w:rsid w:val="005B04D0"/>
    <w:rsid w:val="005D60CD"/>
    <w:rsid w:val="005E5F2E"/>
    <w:rsid w:val="005E74A9"/>
    <w:rsid w:val="0060367D"/>
    <w:rsid w:val="00676CB9"/>
    <w:rsid w:val="00677D03"/>
    <w:rsid w:val="006E2DB1"/>
    <w:rsid w:val="00724218"/>
    <w:rsid w:val="007509FD"/>
    <w:rsid w:val="0078663B"/>
    <w:rsid w:val="007D4AF7"/>
    <w:rsid w:val="00802F18"/>
    <w:rsid w:val="00832E66"/>
    <w:rsid w:val="00843D20"/>
    <w:rsid w:val="008D201B"/>
    <w:rsid w:val="008D5A1D"/>
    <w:rsid w:val="00927B37"/>
    <w:rsid w:val="00930E5E"/>
    <w:rsid w:val="009A5384"/>
    <w:rsid w:val="009C3B3B"/>
    <w:rsid w:val="00A1768B"/>
    <w:rsid w:val="00A2336F"/>
    <w:rsid w:val="00A4093C"/>
    <w:rsid w:val="00A662CD"/>
    <w:rsid w:val="00A871CA"/>
    <w:rsid w:val="00A91305"/>
    <w:rsid w:val="00B12A9E"/>
    <w:rsid w:val="00B85D13"/>
    <w:rsid w:val="00BC1BF6"/>
    <w:rsid w:val="00BF46EA"/>
    <w:rsid w:val="00C02B55"/>
    <w:rsid w:val="00C828D8"/>
    <w:rsid w:val="00DE27A5"/>
    <w:rsid w:val="00DE32AD"/>
    <w:rsid w:val="00E01AC7"/>
    <w:rsid w:val="00E26C57"/>
    <w:rsid w:val="00E334F1"/>
    <w:rsid w:val="00E74411"/>
    <w:rsid w:val="00F86393"/>
    <w:rsid w:val="00FD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51AA"/>
    <w:pPr>
      <w:keepNext/>
      <w:jc w:val="center"/>
      <w:outlineLvl w:val="0"/>
    </w:pPr>
    <w:rPr>
      <w:b/>
      <w:bCs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2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03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676C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1F51AA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table" w:styleId="TableGrid">
    <w:name w:val="Table Grid"/>
    <w:basedOn w:val="TableNormal"/>
    <w:rsid w:val="001F5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n">
    <w:name w:val="clan"/>
    <w:basedOn w:val="Normal"/>
    <w:uiPriority w:val="99"/>
    <w:rsid w:val="001F51AA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0">
    <w:name w:val="normal"/>
    <w:basedOn w:val="Normal"/>
    <w:uiPriority w:val="99"/>
    <w:rsid w:val="001F51A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00---naslov-grupe-clanova-kurziv">
    <w:name w:val="wyq100---naslov-grupe-clanova-kurziv"/>
    <w:basedOn w:val="Normal"/>
    <w:uiPriority w:val="99"/>
    <w:rsid w:val="001F51AA"/>
    <w:pPr>
      <w:spacing w:before="240" w:after="240"/>
      <w:jc w:val="center"/>
    </w:pPr>
    <w:rPr>
      <w:rFonts w:ascii="Arial" w:hAnsi="Arial" w:cs="Arial"/>
      <w:b/>
      <w:bCs/>
      <w:i/>
      <w:iCs/>
    </w:rPr>
  </w:style>
  <w:style w:type="paragraph" w:customStyle="1" w:styleId="wyq120---podnaslov-clana">
    <w:name w:val="wyq120---podnaslov-clana"/>
    <w:basedOn w:val="Normal"/>
    <w:uiPriority w:val="99"/>
    <w:rsid w:val="001F51AA"/>
    <w:pPr>
      <w:spacing w:before="240" w:after="240"/>
      <w:jc w:val="center"/>
    </w:pPr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rsid w:val="001F51AA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1F51AA"/>
  </w:style>
  <w:style w:type="paragraph" w:styleId="BodyText2">
    <w:name w:val="Body Text 2"/>
    <w:basedOn w:val="Normal"/>
    <w:link w:val="BodyText2Char"/>
    <w:uiPriority w:val="99"/>
    <w:rsid w:val="001F51AA"/>
    <w:pPr>
      <w:suppressAutoHyphens/>
      <w:spacing w:after="120" w:line="480" w:lineRule="auto"/>
    </w:pPr>
    <w:rPr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1F51AA"/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rsid w:val="001F51AA"/>
    <w:pPr>
      <w:suppressAutoHyphens/>
      <w:spacing w:after="120" w:line="100" w:lineRule="atLeast"/>
    </w:pPr>
    <w:rPr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1F51AA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ListParagraphChar">
    <w:name w:val="List Paragraph Char"/>
    <w:link w:val="ListParagraph"/>
    <w:uiPriority w:val="99"/>
    <w:locked/>
    <w:rsid w:val="001F51A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F51AA"/>
    <w:pPr>
      <w:widowControl w:val="0"/>
      <w:autoSpaceDE w:val="0"/>
      <w:autoSpaceDN w:val="0"/>
      <w:adjustRightInd w:val="0"/>
      <w:spacing w:after="0" w:line="240" w:lineRule="auto"/>
    </w:pPr>
    <w:rPr>
      <w:rFonts w:ascii="Arial MT" w:eastAsia="Times New Roman" w:hAnsi="Arial MT" w:cs="Arial MT"/>
      <w:color w:val="000000"/>
      <w:sz w:val="24"/>
      <w:szCs w:val="24"/>
    </w:rPr>
  </w:style>
  <w:style w:type="paragraph" w:customStyle="1" w:styleId="Standard">
    <w:name w:val="Standard"/>
    <w:rsid w:val="001F51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character" w:customStyle="1" w:styleId="NoSpacingChar">
    <w:name w:val="No Spacing Char"/>
    <w:rsid w:val="001F51AA"/>
    <w:rPr>
      <w:lang w:val="en-US"/>
    </w:rPr>
  </w:style>
  <w:style w:type="paragraph" w:customStyle="1" w:styleId="TableContents">
    <w:name w:val="Table Contents"/>
    <w:basedOn w:val="Normal"/>
    <w:rsid w:val="001F51AA"/>
    <w:pPr>
      <w:suppressLineNumbers/>
      <w:suppressAutoHyphens/>
      <w:spacing w:line="100" w:lineRule="atLeast"/>
    </w:pPr>
    <w:rPr>
      <w:rFonts w:eastAsia="Arial Unicode MS"/>
      <w:color w:val="000000"/>
      <w:kern w:val="1"/>
      <w:lang w:eastAsia="ar-SA"/>
    </w:rPr>
  </w:style>
  <w:style w:type="paragraph" w:styleId="CommentText">
    <w:name w:val="annotation text"/>
    <w:basedOn w:val="Normal"/>
    <w:link w:val="CommentTextChar"/>
    <w:unhideWhenUsed/>
    <w:rsid w:val="001F51AA"/>
    <w:pPr>
      <w:suppressAutoHyphens/>
    </w:pPr>
    <w:rPr>
      <w:rFonts w:eastAsia="Arial Unicode MS"/>
      <w:color w:val="000000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1F51AA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Blockquote">
    <w:name w:val="Blockquote"/>
    <w:basedOn w:val="Normal"/>
    <w:rsid w:val="0042374D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Emphasis">
    <w:name w:val="Emphasis"/>
    <w:qFormat/>
    <w:rsid w:val="0042374D"/>
    <w:rPr>
      <w:i/>
    </w:rPr>
  </w:style>
  <w:style w:type="character" w:styleId="Strong">
    <w:name w:val="Strong"/>
    <w:qFormat/>
    <w:rsid w:val="0042374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66595-9680-4AA3-859F-7BB8533E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3</cp:revision>
  <cp:lastPrinted>2024-07-24T08:35:00Z</cp:lastPrinted>
  <dcterms:created xsi:type="dcterms:W3CDTF">2024-08-05T07:20:00Z</dcterms:created>
  <dcterms:modified xsi:type="dcterms:W3CDTF">2024-08-06T08:28:00Z</dcterms:modified>
</cp:coreProperties>
</file>